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  <w:t>浙江安吉凤凰国际球会挥杆之旅四天</w:t>
      </w: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</w:rPr>
        <w:t>凤凰国际乡村俱乐部为规划27洞高端锦标级山地高尔夫球场（目前建成18洞，总长7218码），由国际一流的设计师Michael Huedzan博士和Dana Fry，以及造型师、监理工程师Marc Blacksher等专业团队精心打造。</w:t>
      </w: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853440</wp:posOffset>
            </wp:positionV>
            <wp:extent cx="6801485" cy="3973830"/>
            <wp:effectExtent l="0" t="0" r="10795" b="3810"/>
            <wp:wrapNone/>
            <wp:docPr id="1" name="图片 1" descr="4@[Y`${5EUB020Y87P}L4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@[Y`${5EUB020Y87P}L4N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</w:rPr>
        <w:t>俱乐部坐落于全国第一个生态县并被联合国人居署授予“联合国人居奖”的“中国美丽乡村”——安吉。球场交通十分便利，距杭长高速安吉出口仅2分钟车程。周边旅游配套设施众多，距Hello Kitty乐园仅3分钟车程，距欢乐风暴水上乐园仅15分钟车程。</w:t>
      </w: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tbl>
      <w:tblPr>
        <w:tblStyle w:val="8"/>
        <w:tblpPr w:leftFromText="180" w:rightFromText="180" w:vertAnchor="page" w:horzAnchor="page" w:tblpX="673" w:tblpY="12207"/>
        <w:tblOverlap w:val="never"/>
        <w:tblW w:w="106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3504"/>
        <w:gridCol w:w="696"/>
        <w:gridCol w:w="1392"/>
        <w:gridCol w:w="72"/>
        <w:gridCol w:w="1464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57" w:type="dxa"/>
            <w:tcBorders>
              <w:top w:val="single" w:color="993300" w:sz="12" w:space="0"/>
              <w:left w:val="single" w:color="993300" w:sz="12" w:space="0"/>
              <w:bottom w:val="single" w:color="993300" w:sz="4" w:space="0"/>
              <w:right w:val="single" w:color="993300" w:sz="4" w:space="0"/>
            </w:tcBorders>
            <w:shd w:val="clear" w:color="auto" w:fill="9933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lang w:eastAsia="zh-CN"/>
              </w:rPr>
              <w:t>日期</w:t>
            </w:r>
          </w:p>
        </w:tc>
        <w:tc>
          <w:tcPr>
            <w:tcW w:w="3504" w:type="dxa"/>
            <w:tcBorders>
              <w:top w:val="single" w:color="993300" w:sz="12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9933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  <w:t>线路</w:t>
            </w:r>
          </w:p>
        </w:tc>
        <w:tc>
          <w:tcPr>
            <w:tcW w:w="696" w:type="dxa"/>
            <w:tcBorders>
              <w:top w:val="single" w:color="993300" w:sz="12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9933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  <w:t>早</w:t>
            </w:r>
          </w:p>
        </w:tc>
        <w:tc>
          <w:tcPr>
            <w:tcW w:w="1392" w:type="dxa"/>
            <w:tcBorders>
              <w:top w:val="single" w:color="993300" w:sz="12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9933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  <w:t>中</w:t>
            </w:r>
          </w:p>
        </w:tc>
        <w:tc>
          <w:tcPr>
            <w:tcW w:w="1536" w:type="dxa"/>
            <w:gridSpan w:val="2"/>
            <w:tcBorders>
              <w:top w:val="single" w:color="993300" w:sz="12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9933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  <w:t>晚</w:t>
            </w:r>
          </w:p>
        </w:tc>
        <w:tc>
          <w:tcPr>
            <w:tcW w:w="2551" w:type="dxa"/>
            <w:tcBorders>
              <w:top w:val="single" w:color="993300" w:sz="12" w:space="0"/>
              <w:left w:val="single" w:color="993300" w:sz="4" w:space="0"/>
              <w:bottom w:val="single" w:color="993300" w:sz="4" w:space="0"/>
              <w:right w:val="single" w:color="993300" w:sz="12" w:space="0"/>
            </w:tcBorders>
            <w:shd w:val="clear" w:color="auto" w:fill="9933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8"/>
                <w:szCs w:val="28"/>
                <w:vertAlign w:val="baseline"/>
                <w:lang w:eastAsia="zh-CN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57" w:type="dxa"/>
            <w:tcBorders>
              <w:top w:val="single" w:color="993300" w:sz="4" w:space="0"/>
              <w:left w:val="single" w:color="993300" w:sz="12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D1</w:t>
            </w:r>
          </w:p>
        </w:tc>
        <w:tc>
          <w:tcPr>
            <w:tcW w:w="350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东莞-深圳-杭州-安吉</w:t>
            </w:r>
          </w:p>
        </w:tc>
        <w:tc>
          <w:tcPr>
            <w:tcW w:w="696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×</w:t>
            </w:r>
          </w:p>
        </w:tc>
        <w:tc>
          <w:tcPr>
            <w:tcW w:w="1464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val="en-US" w:eastAsia="zh-CN"/>
              </w:rPr>
              <w:t>自理午餐</w:t>
            </w:r>
          </w:p>
        </w:tc>
        <w:tc>
          <w:tcPr>
            <w:tcW w:w="146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  <w:t>中式晚餐</w:t>
            </w:r>
          </w:p>
        </w:tc>
        <w:tc>
          <w:tcPr>
            <w:tcW w:w="2551" w:type="dxa"/>
            <w:vMerge w:val="restart"/>
            <w:tcBorders>
              <w:top w:val="single" w:color="993300" w:sz="4" w:space="0"/>
              <w:left w:val="single" w:color="993300" w:sz="4" w:space="0"/>
              <w:right w:val="single" w:color="993300" w:sz="12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安吉万豪酒店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57" w:type="dxa"/>
            <w:tcBorders>
              <w:top w:val="single" w:color="993300" w:sz="4" w:space="0"/>
              <w:left w:val="single" w:color="993300" w:sz="12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D2</w:t>
            </w:r>
          </w:p>
        </w:tc>
        <w:tc>
          <w:tcPr>
            <w:tcW w:w="350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安吉凤凰国际球会-安吉大竹海</w:t>
            </w:r>
          </w:p>
        </w:tc>
        <w:tc>
          <w:tcPr>
            <w:tcW w:w="696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Arial" w:hAnsi="Arial" w:cs="Arial" w:eastAsiaTheme="maj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√</w:t>
            </w:r>
          </w:p>
        </w:tc>
        <w:tc>
          <w:tcPr>
            <w:tcW w:w="1464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val="en-US" w:eastAsia="zh-CN"/>
              </w:rPr>
              <w:t>自理午餐</w:t>
            </w:r>
          </w:p>
        </w:tc>
        <w:tc>
          <w:tcPr>
            <w:tcW w:w="146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  <w:t>中式晚餐</w:t>
            </w:r>
          </w:p>
        </w:tc>
        <w:tc>
          <w:tcPr>
            <w:tcW w:w="2551" w:type="dxa"/>
            <w:vMerge w:val="continue"/>
            <w:tcBorders>
              <w:left w:val="single" w:color="993300" w:sz="4" w:space="0"/>
              <w:right w:val="single" w:color="993300" w:sz="12" w:space="0"/>
            </w:tcBorders>
            <w:vAlign w:val="center"/>
          </w:tcPr>
          <w:p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57" w:type="dxa"/>
            <w:tcBorders>
              <w:top w:val="single" w:color="993300" w:sz="4" w:space="0"/>
              <w:left w:val="single" w:color="993300" w:sz="12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D3</w:t>
            </w:r>
          </w:p>
        </w:tc>
        <w:tc>
          <w:tcPr>
            <w:tcW w:w="350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安吉凤凰国际球会-南浔水乡</w:t>
            </w:r>
          </w:p>
        </w:tc>
        <w:tc>
          <w:tcPr>
            <w:tcW w:w="696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Arial" w:hAnsi="Arial" w:cs="Arial" w:eastAsiaTheme="maj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√</w:t>
            </w:r>
          </w:p>
        </w:tc>
        <w:tc>
          <w:tcPr>
            <w:tcW w:w="1464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val="en-US" w:eastAsia="zh-CN"/>
              </w:rPr>
              <w:t>自理午餐</w:t>
            </w:r>
          </w:p>
        </w:tc>
        <w:tc>
          <w:tcPr>
            <w:tcW w:w="146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  <w:t>中式晚餐</w:t>
            </w:r>
          </w:p>
        </w:tc>
        <w:tc>
          <w:tcPr>
            <w:tcW w:w="2551" w:type="dxa"/>
            <w:vMerge w:val="continue"/>
            <w:tcBorders>
              <w:left w:val="single" w:color="993300" w:sz="4" w:space="0"/>
              <w:right w:val="single" w:color="993300" w:sz="12" w:space="0"/>
            </w:tcBorders>
            <w:vAlign w:val="center"/>
          </w:tcPr>
          <w:p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57" w:type="dxa"/>
            <w:tcBorders>
              <w:top w:val="single" w:color="993300" w:sz="4" w:space="0"/>
              <w:left w:val="single" w:color="993300" w:sz="12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D4</w:t>
            </w:r>
          </w:p>
        </w:tc>
        <w:tc>
          <w:tcPr>
            <w:tcW w:w="350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安吉-杭州-西湖</w:t>
            </w:r>
          </w:p>
        </w:tc>
        <w:tc>
          <w:tcPr>
            <w:tcW w:w="696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aj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√</w:t>
            </w:r>
          </w:p>
        </w:tc>
        <w:tc>
          <w:tcPr>
            <w:tcW w:w="1464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val="en-US" w:eastAsia="zh-CN"/>
              </w:rPr>
              <w:t>中式午餐</w:t>
            </w:r>
          </w:p>
        </w:tc>
        <w:tc>
          <w:tcPr>
            <w:tcW w:w="146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C00000"/>
                <w:sz w:val="24"/>
                <w:szCs w:val="24"/>
                <w:vertAlign w:val="baseline"/>
                <w:lang w:eastAsia="zh-CN"/>
              </w:rPr>
              <w:t>自理晚餐</w:t>
            </w:r>
          </w:p>
        </w:tc>
        <w:tc>
          <w:tcPr>
            <w:tcW w:w="2551" w:type="dxa"/>
            <w:tcBorders>
              <w:left w:val="single" w:color="993300" w:sz="4" w:space="0"/>
              <w:bottom w:val="single" w:color="993300" w:sz="4" w:space="0"/>
              <w:right w:val="single" w:color="993300" w:sz="12" w:space="0"/>
            </w:tcBorders>
            <w:vAlign w:val="center"/>
          </w:tcPr>
          <w:p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  <w:t>简易行程：</w:t>
      </w:r>
    </w:p>
    <w:p>
      <w:pP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</w:p>
    <w:p>
      <w:pPr>
        <w:tabs>
          <w:tab w:val="left" w:pos="2430"/>
        </w:tabs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  <w:lang w:val="en-US" w:eastAsia="zh-CN"/>
        </w:rPr>
        <w:tab/>
      </w: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128905</wp:posOffset>
            </wp:positionV>
            <wp:extent cx="6844665" cy="4183380"/>
            <wp:effectExtent l="0" t="0" r="13335" b="7620"/>
            <wp:wrapNone/>
            <wp:docPr id="18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en-US" w:eastAsia="zh-CN"/>
        </w:rPr>
        <w:t>参考行程：</w:t>
      </w:r>
    </w:p>
    <w:p>
      <w:pPr>
        <w:shd w:val="clear" w:fill="C00000"/>
        <w:tabs>
          <w:tab w:val="left" w:pos="2430"/>
        </w:tabs>
        <w:spacing w:line="360" w:lineRule="auto"/>
        <w:jc w:val="left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FFFFFF" w:themeColor="background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FFFFFF" w:themeColor="background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bg1"/>
            </w14:solidFill>
          </w14:textFill>
        </w:rPr>
        <w:t>第一天：东莞---深圳机场---杭州机场---安吉县</w:t>
      </w:r>
    </w:p>
    <w:p>
      <w:pPr>
        <w:tabs>
          <w:tab w:val="left" w:pos="2430"/>
        </w:tabs>
        <w:spacing w:line="360" w:lineRule="auto"/>
        <w:jc w:val="left"/>
        <w:rPr>
          <w:b/>
          <w:bCs/>
          <w:color w:val="1552D1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1552D1"/>
          <w:spacing w:val="0"/>
          <w:sz w:val="24"/>
          <w:szCs w:val="24"/>
          <w:shd w:val="clear" w:fill="FFFFFF"/>
          <w:lang w:val="en-US" w:eastAsia="zh-CN"/>
        </w:rPr>
        <w:t>参考航班：深圳-杭州</w:t>
      </w:r>
      <w:r>
        <w:rPr>
          <w:b/>
          <w:bCs/>
          <w:color w:val="1552D1"/>
          <w:sz w:val="24"/>
          <w:szCs w:val="24"/>
        </w:rPr>
        <w:t>ZH9873</w:t>
      </w:r>
      <w:r>
        <w:rPr>
          <w:rFonts w:hint="eastAsia"/>
          <w:b/>
          <w:bCs/>
          <w:color w:val="1552D1"/>
          <w:sz w:val="24"/>
          <w:szCs w:val="24"/>
        </w:rPr>
        <w:t xml:space="preserve"> /</w:t>
      </w:r>
      <w:r>
        <w:rPr>
          <w:b/>
          <w:bCs/>
          <w:color w:val="1552D1"/>
          <w:sz w:val="24"/>
          <w:szCs w:val="24"/>
        </w:rPr>
        <w:t xml:space="preserve"> </w:t>
      </w:r>
      <w:r>
        <w:rPr>
          <w:rFonts w:hint="eastAsia"/>
          <w:b/>
          <w:bCs/>
          <w:color w:val="1552D1"/>
          <w:sz w:val="24"/>
          <w:szCs w:val="24"/>
        </w:rPr>
        <w:t>09:40-11</w:t>
      </w:r>
      <w:r>
        <w:rPr>
          <w:b/>
          <w:bCs/>
          <w:color w:val="1552D1"/>
          <w:sz w:val="24"/>
          <w:szCs w:val="24"/>
        </w:rPr>
        <w:t>:</w:t>
      </w:r>
      <w:r>
        <w:rPr>
          <w:rFonts w:hint="eastAsia"/>
          <w:b/>
          <w:bCs/>
          <w:color w:val="1552D1"/>
          <w:sz w:val="24"/>
          <w:szCs w:val="24"/>
        </w:rPr>
        <w:t>4</w:t>
      </w:r>
      <w:r>
        <w:rPr>
          <w:b/>
          <w:bCs/>
          <w:color w:val="1552D1"/>
          <w:sz w:val="24"/>
          <w:szCs w:val="24"/>
        </w:rPr>
        <w:t>0</w:t>
      </w:r>
    </w:p>
    <w:p>
      <w:pPr>
        <w:tabs>
          <w:tab w:val="left" w:pos="2430"/>
        </w:tabs>
        <w:spacing w:line="360" w:lineRule="auto"/>
        <w:jc w:val="left"/>
        <w:rPr>
          <w:rFonts w:hint="eastAsia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是日于指定时间、地点集中出发，乘坐巴士前往深圳机场，乘坐航班飞往杭州市。抵达后用午餐，午餐后前往“联合国人居奖”的安吉县，入住酒店休息。享用晚餐。</w:t>
      </w: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【住宿】安吉万豪国际酒店</w:t>
      </w:r>
    </w:p>
    <w:p>
      <w:pPr>
        <w:tabs>
          <w:tab w:val="left" w:pos="2430"/>
        </w:tabs>
        <w:spacing w:line="360" w:lineRule="auto"/>
        <w:jc w:val="left"/>
        <w:rPr>
          <w:rFonts w:hint="eastAsia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hd w:val="clear" w:fill="C00000"/>
        <w:tabs>
          <w:tab w:val="left" w:pos="2430"/>
        </w:tabs>
        <w:spacing w:line="360" w:lineRule="auto"/>
        <w:jc w:val="left"/>
        <w:rPr>
          <w:rFonts w:hint="eastAsia"/>
          <w:bCs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Cs/>
          <w:color w:val="FFFFFF" w:themeColor="background1"/>
          <w:sz w:val="24"/>
          <w:szCs w:val="24"/>
          <w:lang w:eastAsia="zh-CN"/>
          <w14:textFill>
            <w14:solidFill>
              <w14:schemeClr w14:val="bg1"/>
            </w14:solidFill>
          </w14:textFill>
        </w:rPr>
        <w:t>第二天：上午高球</w:t>
      </w:r>
      <w:r>
        <w:rPr>
          <w:rFonts w:hint="eastAsia"/>
          <w:bCs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  <w:t>---下午观观光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上午：早餐后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赴凤凰国际乡村俱乐部进行高球活动。</w:t>
      </w:r>
    </w:p>
    <w:p>
      <w:pPr>
        <w:spacing w:line="360" w:lineRule="auto"/>
        <w:ind w:left="630" w:hanging="720" w:hangingChars="3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下午：前往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【安吉大竹海】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于浙江省湖州市安吉县天荒坪镇五鹤村内，西连亚洲第一储能电站天荒坪，南靠杭州58公里，北距湖州70公里，距上海仅220公里，至南京240公里。景区总面积为666.7万平方米，是浙江省最著名的大毛竹示范基地，有“ 江毛竹看安吉，安吉毛竹看大竹海”之美誉。2007年大竹海挤身于“大杭州”的游乐版图，成为安吉距杭州最近的绿色窗口。大竹海凭其优美的自然环境，成为美国奥斯卡大奖影片《卧虎藏龙》、影视剧《像雾像雨又像风》的拍摄基地，吸引了大批著名影星如：周润发、章子怡、杨紫琼、周星驰、陈坤、陆毅等前来拍片。</w:t>
      </w: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【住宿】安吉万豪国际酒店</w:t>
      </w: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76200</wp:posOffset>
            </wp:positionV>
            <wp:extent cx="6757035" cy="2954655"/>
            <wp:effectExtent l="0" t="0" r="9525" b="1905"/>
            <wp:wrapNone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b="13012"/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hd w:val="clear" w:fill="C00000"/>
        <w:tabs>
          <w:tab w:val="left" w:pos="2430"/>
        </w:tabs>
        <w:spacing w:line="360" w:lineRule="auto"/>
        <w:jc w:val="left"/>
        <w:rPr>
          <w:rFonts w:hint="eastAsia"/>
          <w:bCs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Cs/>
          <w:color w:val="FFFFFF" w:themeColor="background1"/>
          <w:sz w:val="24"/>
          <w:szCs w:val="24"/>
          <w:lang w:eastAsia="zh-CN"/>
          <w14:textFill>
            <w14:solidFill>
              <w14:schemeClr w14:val="bg1"/>
            </w14:solidFill>
          </w14:textFill>
        </w:rPr>
        <w:t>第三天：上午高球</w:t>
      </w:r>
      <w:r>
        <w:rPr>
          <w:rFonts w:hint="eastAsia"/>
          <w:bCs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  <w:t>---下午观观光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上午：早餐后。安吉万豪高尔夫活动</w:t>
      </w:r>
    </w:p>
    <w:p>
      <w:pPr>
        <w:spacing w:line="360" w:lineRule="auto"/>
        <w:ind w:left="630" w:hanging="720" w:hangingChars="30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下午：前往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【南浔水乡】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车程约1.5小时，游览时间不少于90分钟），南浔古镇历史悠久，河流穿镇而过。南浔自古富人居多，建筑也都是富户的优美庄园，而且由于西洋风曾经在此盛行，所以南浔也是唯一的中西风格合璧的古镇，高贵优雅。 镇上开发了九大景点，多是当年古镇中巨富的私宅和园林，由于南浔的特点便是古时富人多深宅多，而且大多建筑静美，所以这九大景点也是南浔的主要景观。适时车返安吉，晚餐后入住酒店休息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22860</wp:posOffset>
            </wp:positionV>
            <wp:extent cx="6480175" cy="2160270"/>
            <wp:effectExtent l="0" t="0" r="12065" b="3810"/>
            <wp:wrapNone/>
            <wp:docPr id="6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/>
                  </pic:nvPicPr>
                  <pic:blipFill>
                    <a:blip r:embed="rId13"/>
                    <a:srcRect t="72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【住宿】安吉万豪国际酒店</w:t>
      </w: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hd w:val="clear" w:fill="C00000"/>
        <w:tabs>
          <w:tab w:val="left" w:pos="2430"/>
        </w:tabs>
        <w:spacing w:line="360" w:lineRule="auto"/>
        <w:jc w:val="left"/>
        <w:rPr>
          <w:rFonts w:hint="eastAsia"/>
          <w:bCs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Cs/>
          <w:color w:val="FFFFFF" w:themeColor="background1"/>
          <w:sz w:val="24"/>
          <w:szCs w:val="24"/>
          <w:lang w:eastAsia="zh-CN"/>
          <w14:textFill>
            <w14:solidFill>
              <w14:schemeClr w14:val="bg1"/>
            </w14:solidFill>
          </w14:textFill>
        </w:rPr>
        <w:t>第四天：安吉</w:t>
      </w:r>
      <w:r>
        <w:rPr>
          <w:rFonts w:hint="eastAsia"/>
          <w:bCs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  <w:t>---杭州---深圳机场---东莞</w:t>
      </w:r>
    </w:p>
    <w:p>
      <w:pPr>
        <w:rPr>
          <w:rFonts w:hint="eastAsia"/>
          <w:color w:val="1552D1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1552D1"/>
          <w:spacing w:val="0"/>
          <w:sz w:val="24"/>
          <w:szCs w:val="24"/>
          <w:shd w:val="clear" w:fill="FFFFFF"/>
          <w:lang w:val="en-US" w:eastAsia="zh-CN"/>
        </w:rPr>
        <w:t>参考航班：杭州-深圳</w:t>
      </w:r>
      <w:r>
        <w:rPr>
          <w:color w:val="1552D1"/>
          <w:sz w:val="24"/>
          <w:szCs w:val="24"/>
        </w:rPr>
        <w:t>ZH9878</w:t>
      </w:r>
      <w:r>
        <w:rPr>
          <w:rFonts w:hint="eastAsia"/>
          <w:color w:val="1552D1"/>
          <w:sz w:val="24"/>
          <w:szCs w:val="24"/>
        </w:rPr>
        <w:t>/17:05-19:30</w:t>
      </w:r>
    </w:p>
    <w:p>
      <w:pPr>
        <w:rPr>
          <w:rFonts w:hint="eastAsia"/>
          <w:lang w:val="en-US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上午：早餐后。适时车赴杭州（车程约1.5小时），抵达后用中餐</w:t>
      </w:r>
    </w:p>
    <w:p>
      <w:pPr>
        <w:spacing w:line="360" w:lineRule="auto"/>
        <w:ind w:left="630" w:hanging="720" w:hangingChars="300"/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1188720</wp:posOffset>
            </wp:positionV>
            <wp:extent cx="6623050" cy="4637405"/>
            <wp:effectExtent l="0" t="0" r="6350" b="10795"/>
            <wp:wrapNone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463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bidi="ar"/>
        </w:rPr>
        <w:t>下午：前往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【西湖—微湖私舫】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bidi="ar"/>
        </w:rPr>
        <w:t>，以国宾接待为标准，给您带来非凡感受。环湖游览，给您最全的西湖揽胜景观。顶级双层大型画舫，赏西湖全景、品杭州龙井、观茶艺表演（国家级茶艺师），让您享受国宾待遇。乘船游览时间约50分钟，途经：苏堤、三潭印月、雷峰塔、断桥等标志性景观，给您不一样的西子体验。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适时车赴杭州机场，乘航班返回深圳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，专车回东莞，结束愉快行程。</w:t>
      </w:r>
    </w:p>
    <w:p>
      <w:pPr>
        <w:spacing w:line="360" w:lineRule="auto"/>
        <w:ind w:left="630" w:hanging="720" w:hangingChars="300"/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</w:pPr>
    </w:p>
    <w:p>
      <w:pPr>
        <w:spacing w:line="360" w:lineRule="auto"/>
        <w:ind w:left="630" w:hanging="720" w:hangingChars="300"/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</w:pPr>
    </w:p>
    <w:p>
      <w:pPr>
        <w:spacing w:line="360" w:lineRule="auto"/>
        <w:ind w:left="630" w:hanging="720" w:hangingChars="300"/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</w:pPr>
    </w:p>
    <w:p>
      <w:pPr>
        <w:rPr>
          <w:rFonts w:hint="eastAsia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630" w:hanging="720" w:hangingChars="30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tabs>
          <w:tab w:val="left" w:pos="2430"/>
        </w:tabs>
        <w:spacing w:line="360" w:lineRule="auto"/>
        <w:jc w:val="left"/>
        <w:rPr>
          <w:rFonts w:hint="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630" w:hanging="720" w:hangingChars="3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  <w:r>
        <w:rPr>
          <w:rFonts w:ascii="微软雅黑" w:hAnsi="微软雅黑" w:eastAsia="微软雅黑" w:cs="微软雅黑"/>
          <w:b/>
          <w:i w:val="0"/>
          <w:caps w:val="0"/>
          <w:color w:val="000000"/>
          <w:spacing w:val="24"/>
          <w:sz w:val="30"/>
          <w:szCs w:val="30"/>
          <w:shd w:val="clear" w:fill="FFFFFF"/>
        </w:rPr>
        <w:t>浙江凤凰国际乡村俱乐部简介</w:t>
      </w: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</w:rPr>
        <w:t>球场设计宗旨是节水、生态，与安吉的生态环保理念一致。漂亮的球场与周围环境相得益彰，完美提升地块品质，群山环绕也使球场提升美感，是生态高尔夫球场的首选。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710680" cy="3420745"/>
            <wp:effectExtent l="0" t="0" r="10160" b="8255"/>
            <wp:wrapNone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13323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b w:val="0"/>
          <w:i w:val="0"/>
          <w:caps w:val="0"/>
          <w:color w:val="434343"/>
          <w:spacing w:val="0"/>
          <w:sz w:val="21"/>
          <w:szCs w:val="21"/>
          <w:shd w:val="clear" w:fill="FFFFFF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724650" cy="3710305"/>
            <wp:effectExtent l="0" t="0" r="11430" b="8255"/>
            <wp:wrapNone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82550</wp:posOffset>
            </wp:positionV>
            <wp:extent cx="6800850" cy="3907155"/>
            <wp:effectExtent l="0" t="0" r="11430" b="9525"/>
            <wp:wrapNone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106680</wp:posOffset>
            </wp:positionV>
            <wp:extent cx="6816090" cy="4156075"/>
            <wp:effectExtent l="0" t="0" r="11430" b="4445"/>
            <wp:wrapNone/>
            <wp:docPr id="1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609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105410</wp:posOffset>
            </wp:positionV>
            <wp:extent cx="6793230" cy="3919220"/>
            <wp:effectExtent l="0" t="0" r="3810" b="12700"/>
            <wp:wrapNone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45720</wp:posOffset>
            </wp:positionV>
            <wp:extent cx="6911340" cy="3867150"/>
            <wp:effectExtent l="0" t="0" r="7620" b="3810"/>
            <wp:wrapNone/>
            <wp:docPr id="1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870"/>
        </w:tabs>
        <w:spacing w:line="480" w:lineRule="auto"/>
        <w:jc w:val="center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  <w:t>浙江安吉凤凰国际球会挥杆之旅四天</w:t>
      </w:r>
    </w:p>
    <w:p>
      <w:p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出发日期：6月份平日，16人成团，人数不足价格另议！</w:t>
      </w:r>
    </w:p>
    <w:p>
      <w:p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参考报价：￥6980元/人</w:t>
      </w:r>
      <w:bookmarkStart w:id="0" w:name="_GoBack"/>
      <w:bookmarkEnd w:id="0"/>
    </w:p>
    <w:p>
      <w:p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报价包含：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大交通：深圳-杭州往返机票经济舱，含税；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住  宿：三晚五星级酒店双人房（2人1房），如需单住，请在报名时补足房单房差；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餐  食：3晚餐1午餐，正餐标准100元/人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球  费：两场平日浙江凤凰国际乡村俱乐部球费（含18洞果岭、球僮、球车、衣柜）；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用  车：当地豪华旅游大巴；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景  点：大竹海、南浔古镇、西湖微湖私舫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导  服：全程优秀导游服务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保  险：旅行社责任险+个人旅游意外险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接  送：东莞-深圳机场往返交通</w:t>
      </w:r>
    </w:p>
    <w:p>
      <w:pPr>
        <w:numPr>
          <w:ilvl w:val="0"/>
          <w:numId w:val="1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礼品：致尚旅行套装。</w:t>
      </w:r>
    </w:p>
    <w:p>
      <w:pPr>
        <w:widowControl w:val="0"/>
        <w:numPr>
          <w:ilvl w:val="0"/>
          <w:numId w:val="0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FF0000"/>
          <w:sz w:val="24"/>
          <w:szCs w:val="24"/>
          <w:lang w:val="en-US" w:eastAsia="zh-CN"/>
        </w:rPr>
        <w:t>报价不含：</w:t>
      </w:r>
    </w:p>
    <w:p>
      <w:pPr>
        <w:widowControl w:val="0"/>
        <w:numPr>
          <w:ilvl w:val="0"/>
          <w:numId w:val="2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FF0000"/>
          <w:sz w:val="24"/>
          <w:szCs w:val="24"/>
          <w:lang w:val="en-US" w:eastAsia="zh-CN"/>
        </w:rPr>
        <w:t>球会简餐；</w:t>
      </w:r>
    </w:p>
    <w:p>
      <w:pPr>
        <w:widowControl w:val="0"/>
        <w:numPr>
          <w:ilvl w:val="0"/>
          <w:numId w:val="2"/>
        </w:numPr>
        <w:tabs>
          <w:tab w:val="left" w:pos="870"/>
        </w:tabs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FF0000"/>
          <w:sz w:val="24"/>
          <w:szCs w:val="24"/>
          <w:lang w:val="en-US" w:eastAsia="zh-CN"/>
        </w:rPr>
        <w:t>一切个人消费及自费项目。</w:t>
      </w:r>
    </w:p>
    <w:p>
      <w:pPr>
        <w:tabs>
          <w:tab w:val="left" w:pos="870"/>
        </w:tabs>
        <w:spacing w:line="480" w:lineRule="auto"/>
        <w:jc w:val="both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</w:p>
    <w:p>
      <w:pPr>
        <w:tabs>
          <w:tab w:val="left" w:pos="870"/>
        </w:tabs>
        <w:spacing w:line="480" w:lineRule="auto"/>
        <w:jc w:val="both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</w:p>
    <w:p>
      <w:pPr>
        <w:tabs>
          <w:tab w:val="left" w:pos="870"/>
        </w:tabs>
        <w:spacing w:line="480" w:lineRule="auto"/>
        <w:jc w:val="both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</w:p>
    <w:p>
      <w:pPr>
        <w:tabs>
          <w:tab w:val="left" w:pos="870"/>
        </w:tabs>
        <w:spacing w:line="480" w:lineRule="auto"/>
        <w:jc w:val="both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</w:p>
    <w:p>
      <w:pPr>
        <w:tabs>
          <w:tab w:val="left" w:pos="870"/>
        </w:tabs>
        <w:spacing w:line="480" w:lineRule="auto"/>
        <w:jc w:val="both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</w:p>
    <w:p>
      <w:pPr>
        <w:tabs>
          <w:tab w:val="left" w:pos="870"/>
        </w:tabs>
        <w:spacing w:line="480" w:lineRule="auto"/>
        <w:jc w:val="both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sz w:val="36"/>
          <w:szCs w:val="36"/>
          <w:highlight w:val="yellow"/>
          <w:shd w:val="clear" w:color="FFFFFF" w:fill="D9D9D9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sz w:val="36"/>
          <w:szCs w:val="36"/>
          <w:highlight w:val="yellow"/>
          <w:shd w:val="clear" w:color="FFFFFF" w:fill="D9D9D9"/>
          <w:lang w:eastAsia="zh-CN"/>
        </w:rPr>
        <w:t>酒店介绍：</w:t>
      </w:r>
    </w:p>
    <w:p>
      <w:pPr>
        <w:rPr>
          <w:rFonts w:ascii="微软雅黑" w:hAnsi="微软雅黑" w:eastAsia="微软雅黑" w:cs="微软雅黑"/>
          <w:b/>
          <w:i w:val="0"/>
          <w:caps w:val="0"/>
          <w:color w:val="C00000"/>
          <w:spacing w:val="0"/>
          <w:sz w:val="30"/>
          <w:szCs w:val="30"/>
          <w:shd w:val="clear" w:fill="FFFFFF"/>
        </w:rPr>
      </w:pPr>
      <w:r>
        <w:rPr>
          <w:rFonts w:ascii="微软雅黑" w:hAnsi="微软雅黑" w:eastAsia="微软雅黑" w:cs="微软雅黑"/>
          <w:b/>
          <w:i w:val="0"/>
          <w:caps w:val="0"/>
          <w:color w:val="C00000"/>
          <w:spacing w:val="0"/>
          <w:sz w:val="30"/>
          <w:szCs w:val="30"/>
          <w:shd w:val="clear" w:fill="FFFFFF"/>
        </w:rPr>
        <w:t>安吉JW万豪酒店</w:t>
      </w:r>
    </w:p>
    <w:p>
      <w:pP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地址：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安吉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递铺镇绕城南路1号，近玉磐路。【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"http://hotels.ctrip.com/hotel/Anji659/zone12975" \t "http://hotels.ctrip.com/hotel/_blank" </w:instrTex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7"/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杭州凯蒂猫乐园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】</w:t>
      </w:r>
    </w:p>
    <w:p>
      <w:pP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2015年开业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，共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228间房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   　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安吉JW万豪酒店位于凤凰国际高尔夫乡村俱乐部内——递铺镇绕城南路，坐拥层峦叠嶂、翠竹绵延、气净、水净、土净的“三净之地”。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从酒店出发约30分钟车程即可到达大竹海，这里是奥斯卡获奖影片《卧虎藏龙》的拍摄地；此外，中国首个Hello Kitty主题乐园也与酒店相邻，闲暇时光，与孩子尽情欢度幸福亲子时光。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酒店的设计理念旨在与四周的优美自然环境交相辉映，营造舒适休闲氛围，二百余间风格典雅奢华客房以及套房设备齐全，大多数客房均可欣赏高尔夫球场的绝美景观，其中部分客房还设有私人阳台，即使身处客房也能充分感受自然气息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酒店拥有2家高档餐厅提供地道的粤菜及环球美味，现代时尚的酒廊供应当地茶饮、上等葡萄酒和精品啤酒，并且另设采用高端技术的活动及会议空间，配有健身俱乐部、休闲水疗中心和室内泳池，完美地将中国传统的古典韵味与现代的时尚优雅融为一体。</w:t>
      </w:r>
    </w:p>
    <w:p>
      <w:pPr>
        <w:tabs>
          <w:tab w:val="left" w:pos="870"/>
        </w:tabs>
        <w:spacing w:line="480" w:lineRule="auto"/>
        <w:jc w:val="both"/>
        <w:rPr>
          <w:rFonts w:hint="eastAsia" w:asciiTheme="minorEastAsia" w:hAnsiTheme="minorEastAsia" w:eastAsiaTheme="minorEastAsia" w:cstheme="minorEastAsia"/>
          <w:b/>
          <w:color w:val="C00000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3390900" cy="2210435"/>
            <wp:effectExtent l="0" t="0" r="7620" b="146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84550" cy="2212975"/>
            <wp:effectExtent l="0" t="0" r="13970" b="1206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85820" cy="2233930"/>
            <wp:effectExtent l="0" t="0" r="12700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92170" cy="2237740"/>
            <wp:effectExtent l="0" t="0" r="6350" b="2540"/>
            <wp:docPr id="2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850" w:h="16783"/>
      <w:pgMar w:top="1134" w:right="567" w:bottom="1134" w:left="567" w:header="1134" w:footer="56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6930" w:hanging="6930" w:hangingChars="3300"/>
      <w:rPr>
        <w:rFonts w:ascii="微软雅黑" w:hAnsi="微软雅黑" w:eastAsia="微软雅黑" w:cs="微软雅黑"/>
        <w:b/>
        <w:bCs/>
        <w:color w:val="4E3223"/>
        <w:sz w:val="30"/>
        <w:szCs w:val="30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6350</wp:posOffset>
              </wp:positionV>
              <wp:extent cx="6854825" cy="0"/>
              <wp:effectExtent l="0" t="0" r="0" b="0"/>
              <wp:wrapNone/>
              <wp:docPr id="3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48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-2pt;margin-top:0.5pt;height:0pt;width:539.75pt;z-index:251663360;mso-width-relative:page;mso-height-relative:page;" filled="f" stroked="t" coordsize="21600,21600" o:gfxdata="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HJsTdYAAAAHAQAADwAAAAAAAAABACAAAAAiAAAAZHJz&#10;L2Rvd25yZXYueG1sUEsBAhQAFAAAAAgAh07iQK3Q04/NAQAAcgMAAA4AAAAAAAAAAQAgAAAAJQEA&#10;AGRycy9lMm9Eb2MueG1sUEsFBgAAAAAGAAYAWQEAAGQFAAAAAA==&#10;">
              <v:fill on="f" focussize="0,0"/>
              <v:stroke weight="1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4E3223"/>
        <w:sz w:val="30"/>
        <w:szCs w:val="30"/>
      </w:rPr>
      <w:t>东莞市致尚假期国际旅行社有限公司</w:t>
    </w:r>
  </w:p>
  <w:p>
    <w:pPr>
      <w:ind w:left="6930" w:hanging="6933" w:hangingChars="3300"/>
    </w:pPr>
    <w:r>
      <w:rPr>
        <w:rFonts w:hint="eastAsia" w:ascii="微软雅黑" w:hAnsi="微软雅黑" w:eastAsia="微软雅黑" w:cs="微软雅黑"/>
        <w:b/>
        <w:bCs/>
        <w:color w:val="4E3223"/>
        <w:szCs w:val="21"/>
      </w:rPr>
      <w:t xml:space="preserve">旅游顾问：                                                </w:t>
    </w:r>
    <w:r>
      <w:rPr>
        <w:rFonts w:hint="eastAsia" w:ascii="微软雅黑" w:hAnsi="微软雅黑" w:eastAsia="微软雅黑" w:cs="微软雅黑"/>
        <w:b/>
        <w:bCs/>
        <w:color w:val="4E3223"/>
        <w:szCs w:val="21"/>
        <w:lang w:val="en-US" w:eastAsia="zh-CN"/>
      </w:rPr>
      <w:t xml:space="preserve">     </w:t>
    </w:r>
    <w:r>
      <w:rPr>
        <w:rFonts w:hint="eastAsia" w:ascii="微软雅黑" w:hAnsi="微软雅黑" w:eastAsia="微软雅黑" w:cs="微软雅黑"/>
        <w:b/>
        <w:bCs/>
        <w:color w:val="4E3223"/>
        <w:szCs w:val="21"/>
      </w:rPr>
      <w:t>联络电话：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beforeLines="251"/>
    </w:pPr>
    <w: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5936615</wp:posOffset>
          </wp:positionH>
          <wp:positionV relativeFrom="paragraph">
            <wp:posOffset>-332740</wp:posOffset>
          </wp:positionV>
          <wp:extent cx="857885" cy="845820"/>
          <wp:effectExtent l="0" t="0" r="10795" b="7620"/>
          <wp:wrapNone/>
          <wp:docPr id="8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885" cy="84582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anchor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-20320</wp:posOffset>
              </wp:positionH>
              <wp:positionV relativeFrom="paragraph">
                <wp:posOffset>509270</wp:posOffset>
              </wp:positionV>
              <wp:extent cx="6854825" cy="0"/>
              <wp:effectExtent l="0" t="0" r="0" b="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48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.6pt;margin-top:40.1pt;height:0pt;width:539.75pt;z-index:251660288;mso-width-relative:page;mso-height-relative:page;" filled="f" stroked="t" coordsize="21600,21600" o:gfxdata="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u1ldtgAAAAJAQAADwAAAAAAAAABACAAAAAiAAAA&#10;ZHJzL2Rvd25yZXYueG1sUEsBAhQAFAAAAAgAh07iQLYROVLOAQAAcgMAAA4AAAAAAAAAAQAgAAAA&#10;JwEAAGRycy9lMm9Eb2MueG1sUEsFBgAAAAAGAAYAWQEAAGcFAAAAAA==&#10;">
              <v:fill on="f" focussize="0,0"/>
              <v:stroke weight="1pt" color="#000000" miterlimit="8" joinstyle="miter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60960</wp:posOffset>
          </wp:positionH>
          <wp:positionV relativeFrom="paragraph">
            <wp:posOffset>-187960</wp:posOffset>
          </wp:positionV>
          <wp:extent cx="2055495" cy="619760"/>
          <wp:effectExtent l="0" t="0" r="1905" b="8890"/>
          <wp:wrapNone/>
          <wp:docPr id="2" name="图片 1" descr="C:\Users\Administrator\Desktop\致尚假期LOGO.png致尚假期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C:\Users\Administrator\Desktop\致尚假期LOGO.png致尚假期LOGO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5495" cy="6197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2647950</wp:posOffset>
          </wp:positionH>
          <wp:positionV relativeFrom="paragraph">
            <wp:posOffset>239395</wp:posOffset>
          </wp:positionV>
          <wp:extent cx="2214245" cy="194310"/>
          <wp:effectExtent l="0" t="0" r="14605" b="15240"/>
          <wp:wrapNone/>
          <wp:docPr id="4" name="图片 4" descr="C:\Users\Administrator\Desktop\标签\标题7.png标题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C:\Users\Administrator\Desktop\标签\标题7.png标题7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424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414F5"/>
    <w:multiLevelType w:val="singleLevel"/>
    <w:tmpl w:val="586414F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1CE61AF"/>
    <w:multiLevelType w:val="singleLevel"/>
    <w:tmpl w:val="61CE61A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152297"/>
    <w:rsid w:val="00480FBE"/>
    <w:rsid w:val="00486D2F"/>
    <w:rsid w:val="00E81B82"/>
    <w:rsid w:val="0D38141A"/>
    <w:rsid w:val="100636ED"/>
    <w:rsid w:val="10A003A0"/>
    <w:rsid w:val="10AC22C1"/>
    <w:rsid w:val="10B637FF"/>
    <w:rsid w:val="12F56EE7"/>
    <w:rsid w:val="19163C5D"/>
    <w:rsid w:val="2292365D"/>
    <w:rsid w:val="22B01958"/>
    <w:rsid w:val="26873BAD"/>
    <w:rsid w:val="28EC7EFC"/>
    <w:rsid w:val="35480ACA"/>
    <w:rsid w:val="36D5369F"/>
    <w:rsid w:val="3E2872C4"/>
    <w:rsid w:val="421979C5"/>
    <w:rsid w:val="48152297"/>
    <w:rsid w:val="4D4C1330"/>
    <w:rsid w:val="4E97588C"/>
    <w:rsid w:val="54727973"/>
    <w:rsid w:val="593812AC"/>
    <w:rsid w:val="5DE257D9"/>
    <w:rsid w:val="5F992991"/>
    <w:rsid w:val="660503C0"/>
    <w:rsid w:val="66DD6547"/>
    <w:rsid w:val="6DAB3C07"/>
    <w:rsid w:val="78CB64CE"/>
    <w:rsid w:val="795708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rPr>
      <w:rFonts w:ascii="Tahoma" w:hAnsi="Tahoma" w:eastAsia="Times New Roman" w:cs="Tahoma"/>
      <w:szCs w:val="20"/>
      <w:lang w:eastAsia="en-US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10">
    <w:name w:val="List Paragraph"/>
    <w:basedOn w:val="1"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customStyle="1" w:styleId="11">
    <w:name w:val="_Style 2"/>
    <w:basedOn w:val="1"/>
    <w:qFormat/>
    <w:uiPriority w:val="34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光扬电脑</Company>
  <Pages>1</Pages>
  <Words>5</Words>
  <Characters>34</Characters>
  <Lines>1</Lines>
  <Paragraphs>1</Paragraphs>
  <TotalTime>0</TotalTime>
  <ScaleCrop>false</ScaleCrop>
  <LinksUpToDate>false</LinksUpToDate>
  <CharactersWithSpaces>38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2017-11-10T06:27:00Z</dcterms:created>
  <dc:creator>时光明媚</dc:creator>
  <cp:lastModifiedBy>Administrator</cp:lastModifiedBy>
  <cp:lastPrinted>2017-11-10T10:23:00Z</cp:lastPrinted>
  <dcterms:modified xsi:type="dcterms:W3CDTF">2018-05-25T07:59:54Z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